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059" w:rsidRPr="0074014C"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F06744">
        <w:rPr>
          <w:rFonts w:ascii="Arial Bold" w:hAnsi="Arial Bold" w:cs="Arial"/>
          <w:b/>
          <w:caps/>
          <w:sz w:val="22"/>
          <w:szCs w:val="22"/>
        </w:rPr>
        <w:t>B</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F06744">
        <w:rPr>
          <w:rFonts w:ascii="Arial Bold" w:hAnsi="Arial Bold" w:cs="Arial"/>
          <w:b/>
          <w:caps/>
          <w:sz w:val="22"/>
          <w:szCs w:val="22"/>
        </w:rPr>
        <w:t xml:space="preserve"> EVALUATION</w:t>
      </w:r>
      <w:r w:rsidR="00967059" w:rsidRPr="0074014C">
        <w:rPr>
          <w:rFonts w:ascii="Arial Bold" w:hAnsi="Arial Bold" w:cs="Arial"/>
          <w:b/>
          <w:caps/>
          <w:sz w:val="22"/>
          <w:szCs w:val="22"/>
        </w:rPr>
        <w:t xml:space="preserve"> Compliance Checklist </w:t>
      </w:r>
    </w:p>
    <w:p w:rsidR="00967059"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8F5E01">
        <w:rPr>
          <w:rFonts w:cs="Arial"/>
          <w:b/>
          <w:color w:val="FF0000"/>
          <w:sz w:val="22"/>
          <w:szCs w:val="22"/>
        </w:rPr>
        <w:t>Example</w:t>
      </w:r>
      <w:r w:rsidR="00511C94">
        <w:rPr>
          <w:rFonts w:cs="Arial"/>
          <w:b/>
          <w:sz w:val="22"/>
          <w:szCs w:val="22"/>
        </w:rPr>
        <w:t xml:space="preserve"> of</w:t>
      </w:r>
      <w:r>
        <w:rPr>
          <w:rFonts w:cs="Arial"/>
          <w:b/>
          <w:sz w:val="22"/>
          <w:szCs w:val="22"/>
        </w:rPr>
        <w:t xml:space="preserve"> how to complete the compliance checklist:</w:t>
      </w:r>
    </w:p>
    <w:p w:rsidR="00967059" w:rsidRDefault="00967059" w:rsidP="00967059">
      <w:pPr>
        <w:pStyle w:val="ListParagraph"/>
        <w:spacing w:line="360" w:lineRule="auto"/>
        <w:ind w:left="567"/>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896"/>
        <w:gridCol w:w="1292"/>
        <w:gridCol w:w="1292"/>
        <w:gridCol w:w="1292"/>
        <w:gridCol w:w="1752"/>
        <w:gridCol w:w="2614"/>
      </w:tblGrid>
      <w:tr w:rsidR="00967059" w:rsidRPr="00176B38" w:rsidTr="00176B38">
        <w:tc>
          <w:tcPr>
            <w:tcW w:w="1011" w:type="dxa"/>
            <w:shd w:val="clear" w:color="auto" w:fill="1F497D"/>
            <w:vAlign w:val="center"/>
          </w:tcPr>
          <w:p w:rsidR="00967059" w:rsidRPr="00176B38" w:rsidRDefault="00967059"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No</w:t>
            </w:r>
          </w:p>
        </w:tc>
        <w:tc>
          <w:tcPr>
            <w:tcW w:w="3896" w:type="dxa"/>
            <w:shd w:val="clear" w:color="auto" w:fill="1F497D"/>
            <w:vAlign w:val="center"/>
          </w:tcPr>
          <w:p w:rsidR="00967059" w:rsidRPr="00176B38" w:rsidRDefault="00967059" w:rsidP="00176B38">
            <w:pPr>
              <w:jc w:val="left"/>
              <w:rPr>
                <w:rFonts w:ascii="Arial Narrow" w:eastAsia="Calibri" w:hAnsi="Arial Narrow" w:cs="Arial"/>
                <w:b/>
                <w:bCs/>
                <w:color w:val="FFFFFF"/>
                <w:sz w:val="22"/>
                <w:szCs w:val="22"/>
                <w:lang w:eastAsia="en-ZA"/>
              </w:rPr>
            </w:pPr>
            <w:r w:rsidRPr="00176B38">
              <w:rPr>
                <w:rFonts w:ascii="Arial Narrow" w:eastAsia="Calibri" w:hAnsi="Arial Narrow" w:cs="Arial"/>
                <w:b/>
                <w:bCs/>
                <w:color w:val="FFFFFF"/>
                <w:sz w:val="22"/>
                <w:szCs w:val="22"/>
                <w:lang w:eastAsia="en-ZA"/>
              </w:rPr>
              <w:t>Technical Criteria</w:t>
            </w:r>
          </w:p>
        </w:tc>
        <w:tc>
          <w:tcPr>
            <w:tcW w:w="1292" w:type="dxa"/>
            <w:shd w:val="clear" w:color="auto" w:fill="1F497D"/>
            <w:vAlign w:val="center"/>
          </w:tcPr>
          <w:p w:rsidR="00967059" w:rsidRPr="00176B38" w:rsidRDefault="00967059"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Compliant</w:t>
            </w:r>
          </w:p>
        </w:tc>
        <w:tc>
          <w:tcPr>
            <w:tcW w:w="1292" w:type="dxa"/>
            <w:shd w:val="clear" w:color="auto" w:fill="1F497D"/>
            <w:vAlign w:val="center"/>
          </w:tcPr>
          <w:p w:rsidR="00967059" w:rsidRPr="00176B38" w:rsidRDefault="00967059"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Partially Compliant</w:t>
            </w:r>
          </w:p>
        </w:tc>
        <w:tc>
          <w:tcPr>
            <w:tcW w:w="1292" w:type="dxa"/>
            <w:shd w:val="clear" w:color="auto" w:fill="1F497D"/>
            <w:vAlign w:val="center"/>
          </w:tcPr>
          <w:p w:rsidR="00967059" w:rsidRPr="00176B38" w:rsidRDefault="008344C2"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Non-Compliant</w:t>
            </w:r>
          </w:p>
        </w:tc>
        <w:tc>
          <w:tcPr>
            <w:tcW w:w="1752" w:type="dxa"/>
            <w:shd w:val="clear" w:color="auto" w:fill="1F497D"/>
            <w:vAlign w:val="center"/>
          </w:tcPr>
          <w:p w:rsidR="00967059" w:rsidRPr="00176B38" w:rsidRDefault="00967059"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Reference page in Proposal</w:t>
            </w:r>
          </w:p>
        </w:tc>
        <w:tc>
          <w:tcPr>
            <w:tcW w:w="2614" w:type="dxa"/>
            <w:shd w:val="clear" w:color="auto" w:fill="1F497D"/>
            <w:vAlign w:val="center"/>
          </w:tcPr>
          <w:p w:rsidR="00967059" w:rsidRPr="00176B38" w:rsidRDefault="00967059" w:rsidP="00176B38">
            <w:pPr>
              <w:jc w:val="left"/>
              <w:rPr>
                <w:rFonts w:ascii="Arial Narrow" w:eastAsia="Calibri" w:hAnsi="Arial Narrow" w:cs="Arial"/>
                <w:b/>
                <w:color w:val="FFFFFF"/>
                <w:sz w:val="22"/>
                <w:szCs w:val="22"/>
              </w:rPr>
            </w:pPr>
            <w:r w:rsidRPr="00176B38">
              <w:rPr>
                <w:rFonts w:ascii="Arial Narrow" w:eastAsia="Calibri" w:hAnsi="Arial Narrow" w:cs="Arial"/>
                <w:b/>
                <w:color w:val="FFFFFF"/>
                <w:sz w:val="22"/>
                <w:szCs w:val="22"/>
              </w:rPr>
              <w:t>Comments</w:t>
            </w:r>
          </w:p>
        </w:tc>
      </w:tr>
      <w:tr w:rsidR="00967059" w:rsidRPr="00176B38" w:rsidTr="00176B38">
        <w:trPr>
          <w:trHeight w:val="757"/>
        </w:trPr>
        <w:tc>
          <w:tcPr>
            <w:tcW w:w="1011" w:type="dxa"/>
            <w:shd w:val="clear" w:color="auto" w:fill="auto"/>
            <w:vAlign w:val="center"/>
          </w:tcPr>
          <w:p w:rsidR="00967059" w:rsidRPr="00176B38" w:rsidRDefault="00964E6C"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1</w:t>
            </w:r>
          </w:p>
        </w:tc>
        <w:tc>
          <w:tcPr>
            <w:tcW w:w="3896" w:type="dxa"/>
            <w:shd w:val="clear" w:color="auto" w:fill="auto"/>
            <w:vAlign w:val="center"/>
          </w:tcPr>
          <w:p w:rsidR="00967059" w:rsidRPr="00176B38" w:rsidRDefault="00176B38" w:rsidP="00176B38">
            <w:pPr>
              <w:spacing w:line="360" w:lineRule="auto"/>
              <w:jc w:val="left"/>
              <w:rPr>
                <w:rFonts w:ascii="Arial Narrow" w:eastAsia="Calibri" w:hAnsi="Arial Narrow" w:cs="Arial"/>
                <w:b/>
                <w:sz w:val="22"/>
                <w:szCs w:val="22"/>
              </w:rPr>
            </w:pPr>
            <w:r>
              <w:rPr>
                <w:rFonts w:ascii="Arial Narrow" w:eastAsia="Calibri" w:hAnsi="Arial Narrow" w:cs="Arial"/>
                <w:b/>
                <w:bCs/>
                <w:sz w:val="22"/>
                <w:szCs w:val="22"/>
                <w:lang w:eastAsia="en-ZA"/>
              </w:rPr>
              <w:t xml:space="preserve">Company Profile </w:t>
            </w: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Yes</w:t>
            </w: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p>
        </w:tc>
        <w:tc>
          <w:tcPr>
            <w:tcW w:w="1752" w:type="dxa"/>
            <w:shd w:val="clear" w:color="auto" w:fill="auto"/>
            <w:vAlign w:val="center"/>
          </w:tcPr>
          <w:p w:rsidR="00967059" w:rsidRPr="00176B38" w:rsidRDefault="00176B38" w:rsidP="00176B38">
            <w:pPr>
              <w:spacing w:line="360" w:lineRule="auto"/>
              <w:jc w:val="left"/>
              <w:rPr>
                <w:rFonts w:ascii="Arial Narrow" w:eastAsia="Calibri" w:hAnsi="Arial Narrow" w:cs="Arial"/>
                <w:sz w:val="22"/>
                <w:szCs w:val="22"/>
              </w:rPr>
            </w:pPr>
            <w:r>
              <w:rPr>
                <w:rFonts w:ascii="Arial Narrow" w:eastAsia="Calibri" w:hAnsi="Arial Narrow" w:cs="Arial"/>
                <w:sz w:val="22"/>
                <w:szCs w:val="22"/>
              </w:rPr>
              <w:t>Page 7</w:t>
            </w:r>
          </w:p>
        </w:tc>
        <w:tc>
          <w:tcPr>
            <w:tcW w:w="2614"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p>
        </w:tc>
      </w:tr>
      <w:tr w:rsidR="00967059" w:rsidRPr="00176B38" w:rsidTr="00176B38">
        <w:trPr>
          <w:trHeight w:val="757"/>
        </w:trPr>
        <w:tc>
          <w:tcPr>
            <w:tcW w:w="1011" w:type="dxa"/>
            <w:shd w:val="clear" w:color="auto" w:fill="auto"/>
            <w:vAlign w:val="center"/>
          </w:tcPr>
          <w:p w:rsidR="00967059" w:rsidRPr="00176B38" w:rsidRDefault="00964E6C"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2</w:t>
            </w:r>
          </w:p>
        </w:tc>
        <w:tc>
          <w:tcPr>
            <w:tcW w:w="3896" w:type="dxa"/>
            <w:shd w:val="clear" w:color="auto" w:fill="auto"/>
            <w:vAlign w:val="center"/>
          </w:tcPr>
          <w:p w:rsidR="00967059" w:rsidRPr="00176B38" w:rsidRDefault="00176B38" w:rsidP="00176B38">
            <w:pPr>
              <w:spacing w:line="360" w:lineRule="auto"/>
              <w:jc w:val="left"/>
              <w:rPr>
                <w:rFonts w:ascii="Arial Narrow" w:eastAsia="Calibri" w:hAnsi="Arial Narrow" w:cs="Arial"/>
                <w:b/>
                <w:bCs/>
                <w:sz w:val="22"/>
                <w:szCs w:val="22"/>
                <w:lang w:eastAsia="en-ZA"/>
              </w:rPr>
            </w:pPr>
            <w:r>
              <w:rPr>
                <w:rFonts w:ascii="Arial Narrow" w:eastAsia="Calibri" w:hAnsi="Arial Narrow" w:cs="Arial"/>
                <w:b/>
                <w:bCs/>
                <w:sz w:val="22"/>
                <w:szCs w:val="22"/>
                <w:lang w:eastAsia="en-ZA"/>
              </w:rPr>
              <w:t>Resources</w:t>
            </w: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Yes</w:t>
            </w:r>
          </w:p>
        </w:tc>
        <w:tc>
          <w:tcPr>
            <w:tcW w:w="129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p>
        </w:tc>
        <w:tc>
          <w:tcPr>
            <w:tcW w:w="1752"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 xml:space="preserve">Page </w:t>
            </w:r>
            <w:r w:rsidR="00176B38">
              <w:rPr>
                <w:rFonts w:ascii="Arial Narrow" w:eastAsia="Calibri" w:hAnsi="Arial Narrow" w:cs="Arial"/>
                <w:sz w:val="22"/>
                <w:szCs w:val="22"/>
              </w:rPr>
              <w:t>7</w:t>
            </w:r>
          </w:p>
        </w:tc>
        <w:tc>
          <w:tcPr>
            <w:tcW w:w="2614" w:type="dxa"/>
            <w:shd w:val="clear" w:color="auto" w:fill="auto"/>
            <w:vAlign w:val="center"/>
          </w:tcPr>
          <w:p w:rsidR="00967059" w:rsidRPr="00176B38" w:rsidRDefault="00967059" w:rsidP="00176B38">
            <w:pPr>
              <w:spacing w:line="360" w:lineRule="auto"/>
              <w:jc w:val="left"/>
              <w:rPr>
                <w:rFonts w:ascii="Arial Narrow" w:eastAsia="Calibri" w:hAnsi="Arial Narrow" w:cs="Arial"/>
                <w:sz w:val="22"/>
                <w:szCs w:val="22"/>
              </w:rPr>
            </w:pPr>
            <w:r w:rsidRPr="00176B38">
              <w:rPr>
                <w:rFonts w:ascii="Arial Narrow" w:eastAsia="Calibri" w:hAnsi="Arial Narrow" w:cs="Arial"/>
                <w:sz w:val="22"/>
                <w:szCs w:val="22"/>
              </w:rPr>
              <w:t>Bidder to state  reason for partial compliance</w:t>
            </w:r>
          </w:p>
        </w:tc>
      </w:tr>
    </w:tbl>
    <w:p w:rsidR="00967059" w:rsidRDefault="00967059" w:rsidP="00967059">
      <w:pPr>
        <w:pStyle w:val="ListParagraph"/>
        <w:spacing w:line="360" w:lineRule="auto"/>
        <w:ind w:left="567"/>
        <w:rPr>
          <w:rFonts w:cs="Arial"/>
          <w:b/>
          <w:sz w:val="22"/>
          <w:szCs w:val="22"/>
        </w:rPr>
      </w:pPr>
      <w:bookmarkStart w:id="0" w:name="_GoBack"/>
      <w:bookmarkEnd w:id="0"/>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r>
        <w:rPr>
          <w:rFonts w:cs="Arial"/>
          <w:b/>
          <w:sz w:val="22"/>
          <w:szCs w:val="22"/>
        </w:rPr>
        <w:t>The form must be submitted in File 1 (Technical file), Exhibit 2</w:t>
      </w:r>
    </w:p>
    <w:tbl>
      <w:tblPr>
        <w:tblW w:w="2055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838"/>
        <w:gridCol w:w="7951"/>
        <w:gridCol w:w="1418"/>
        <w:gridCol w:w="1401"/>
        <w:gridCol w:w="1292"/>
        <w:gridCol w:w="1417"/>
        <w:gridCol w:w="6237"/>
      </w:tblGrid>
      <w:tr w:rsidR="00B03085" w:rsidRPr="00176B38" w:rsidTr="008B6773">
        <w:trPr>
          <w:tblHeader/>
        </w:trPr>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No.</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Technical Evaluation Criterion</w:t>
            </w:r>
          </w:p>
          <w:p w:rsidR="00B03085" w:rsidRPr="00176B38" w:rsidRDefault="00B03085" w:rsidP="008B6773">
            <w:pPr>
              <w:widowControl w:val="0"/>
              <w:spacing w:line="360" w:lineRule="auto"/>
              <w:jc w:val="left"/>
              <w:rPr>
                <w:rFonts w:ascii="Arial Narrow" w:hAnsi="Arial Narrow" w:cs="Arial"/>
                <w:b/>
                <w:color w:val="FFFFFF"/>
                <w:sz w:val="24"/>
                <w:szCs w:val="24"/>
                <w:lang w:val="en-GB"/>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Compliant</w:t>
            </w: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Partially Compliant</w:t>
            </w: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Non-Compliant</w:t>
            </w: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Reference page in Proposal</w:t>
            </w: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8B6773">
            <w:pPr>
              <w:widowControl w:val="0"/>
              <w:spacing w:line="360" w:lineRule="auto"/>
              <w:jc w:val="left"/>
              <w:rPr>
                <w:rFonts w:ascii="Arial Narrow" w:hAnsi="Arial Narrow" w:cs="Arial"/>
                <w:b/>
                <w:color w:val="FFFFFF"/>
                <w:sz w:val="24"/>
                <w:szCs w:val="24"/>
                <w:lang w:val="en-GB"/>
              </w:rPr>
            </w:pPr>
            <w:r w:rsidRPr="00176B38">
              <w:rPr>
                <w:rFonts w:ascii="Arial Narrow" w:hAnsi="Arial Narrow" w:cs="Arial"/>
                <w:b/>
                <w:color w:val="FFFFFF"/>
                <w:sz w:val="24"/>
                <w:szCs w:val="24"/>
                <w:lang w:val="en-GB"/>
              </w:rPr>
              <w:t>Comments</w:t>
            </w:r>
          </w:p>
        </w:tc>
      </w:tr>
      <w:tr w:rsidR="00B03085" w:rsidRPr="00176B38" w:rsidTr="00B03085">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F06744">
            <w:pPr>
              <w:widowControl w:val="0"/>
              <w:spacing w:line="360" w:lineRule="auto"/>
              <w:jc w:val="center"/>
              <w:rPr>
                <w:rFonts w:ascii="Arial Narrow" w:hAnsi="Arial Narrow" w:cs="Arial"/>
                <w:b/>
                <w:bCs/>
                <w:color w:val="FFFFFF"/>
                <w:sz w:val="24"/>
                <w:szCs w:val="24"/>
              </w:rPr>
            </w:pPr>
            <w:r w:rsidRPr="00176B38">
              <w:rPr>
                <w:rFonts w:ascii="Arial Narrow" w:hAnsi="Arial Narrow" w:cs="Arial"/>
                <w:b/>
                <w:bCs/>
                <w:color w:val="FFFFFF"/>
                <w:sz w:val="24"/>
                <w:szCs w:val="24"/>
              </w:rPr>
              <w:t>1.</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176B38" w:rsidP="0095291C">
            <w:pPr>
              <w:widowControl w:val="0"/>
              <w:spacing w:line="360" w:lineRule="auto"/>
              <w:rPr>
                <w:rFonts w:ascii="Arial Narrow" w:hAnsi="Arial Narrow" w:cs="Arial"/>
                <w:b/>
                <w:color w:val="FFFFFF"/>
                <w:sz w:val="24"/>
                <w:szCs w:val="24"/>
              </w:rPr>
            </w:pPr>
            <w:r w:rsidRPr="00176B38">
              <w:rPr>
                <w:rFonts w:ascii="Arial Narrow" w:hAnsi="Arial Narrow" w:cs="Arial"/>
                <w:b/>
                <w:color w:val="FFFFFF"/>
                <w:sz w:val="24"/>
                <w:szCs w:val="24"/>
              </w:rPr>
              <w:t xml:space="preserve">Company Profile </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95291C">
            <w:pPr>
              <w:widowControl w:val="0"/>
              <w:spacing w:line="360" w:lineRule="auto"/>
              <w:jc w:val="center"/>
              <w:rPr>
                <w:rFonts w:ascii="Arial Narrow" w:hAnsi="Arial Narrow" w:cs="Arial"/>
                <w:b/>
                <w:color w:val="FFFFFF"/>
                <w:sz w:val="24"/>
                <w:szCs w:val="24"/>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color w:val="FFFFFF"/>
                <w:sz w:val="24"/>
                <w:szCs w:val="24"/>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color w:val="FFFFFF"/>
                <w:sz w:val="24"/>
                <w:szCs w:val="24"/>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color w:val="FFFFFF"/>
                <w:sz w:val="24"/>
                <w:szCs w:val="24"/>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color w:val="FFFFFF"/>
                <w:sz w:val="24"/>
                <w:szCs w:val="24"/>
                <w:lang w:val="en-GB"/>
              </w:rPr>
            </w:pPr>
          </w:p>
        </w:tc>
      </w:tr>
      <w:tr w:rsidR="00B03085" w:rsidRPr="00176B38" w:rsidTr="008B6773">
        <w:trPr>
          <w:trHeight w:val="926"/>
        </w:trPr>
        <w:tc>
          <w:tcPr>
            <w:tcW w:w="838" w:type="dxa"/>
            <w:tcBorders>
              <w:top w:val="single" w:sz="12" w:space="0" w:color="000000"/>
              <w:left w:val="single" w:sz="12" w:space="0" w:color="000000"/>
              <w:bottom w:val="single" w:sz="12" w:space="0" w:color="auto"/>
              <w:right w:val="single" w:sz="12" w:space="0" w:color="000000"/>
            </w:tcBorders>
            <w:shd w:val="clear" w:color="auto" w:fill="auto"/>
          </w:tcPr>
          <w:p w:rsidR="00B03085" w:rsidRPr="00176B38" w:rsidRDefault="00B03085" w:rsidP="00F06744">
            <w:pPr>
              <w:widowControl w:val="0"/>
              <w:spacing w:line="360" w:lineRule="auto"/>
              <w:jc w:val="center"/>
              <w:rPr>
                <w:rFonts w:ascii="Arial Narrow" w:hAnsi="Arial Narrow" w:cs="Arial"/>
                <w:sz w:val="24"/>
                <w:szCs w:val="24"/>
                <w:lang w:val="en-US"/>
              </w:rPr>
            </w:pPr>
            <w:r w:rsidRPr="00176B38">
              <w:rPr>
                <w:rFonts w:ascii="Arial Narrow" w:hAnsi="Arial Narrow" w:cs="Arial"/>
                <w:sz w:val="24"/>
                <w:szCs w:val="24"/>
                <w:lang w:val="en-US"/>
              </w:rPr>
              <w:t>1.1</w:t>
            </w:r>
          </w:p>
        </w:tc>
        <w:tc>
          <w:tcPr>
            <w:tcW w:w="795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176B38" w:rsidRPr="00176B38" w:rsidRDefault="00176B38" w:rsidP="00176B38">
            <w:pPr>
              <w:pStyle w:val="ListParagraph"/>
              <w:widowControl w:val="0"/>
              <w:spacing w:after="0" w:line="360" w:lineRule="auto"/>
              <w:ind w:left="0"/>
              <w:jc w:val="left"/>
              <w:rPr>
                <w:rFonts w:ascii="Arial Narrow" w:hAnsi="Arial Narrow" w:cs="Arial"/>
                <w:sz w:val="24"/>
              </w:rPr>
            </w:pPr>
            <w:r w:rsidRPr="00176B38">
              <w:rPr>
                <w:rFonts w:ascii="Arial Narrow" w:hAnsi="Arial Narrow" w:cs="Arial"/>
                <w:sz w:val="24"/>
              </w:rPr>
              <w:t>Provide the following:</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Experience in supporting organisations with the implementation relating to reporting on GRAP requirements and application utilising new SAP;</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 xml:space="preserve">Project experience in implementation of a new SAP system accounting platforms including data migration and pre and post implementation support from an accounting and reporting perspective; </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Experience in providing expert advice, drafting and assistance in implementing GRAP accounting policies and related procedures; and</w:t>
            </w:r>
          </w:p>
          <w:p w:rsidR="00B03085"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Full contact details and level of expertise of the key contact person / Accounts Manager and support staff for implementation support and GRAP accounting policies and procedures.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176B38" w:rsidRDefault="00B03085" w:rsidP="0095291C">
            <w:pPr>
              <w:widowControl w:val="0"/>
              <w:spacing w:line="360" w:lineRule="auto"/>
              <w:jc w:val="center"/>
              <w:rPr>
                <w:rFonts w:ascii="Arial Narrow" w:hAnsi="Arial Narrow" w:cs="Arial"/>
                <w:sz w:val="24"/>
                <w:szCs w:val="24"/>
                <w:lang w:val="en-GB"/>
              </w:rPr>
            </w:pPr>
          </w:p>
        </w:tc>
        <w:tc>
          <w:tcPr>
            <w:tcW w:w="1401" w:type="dxa"/>
            <w:tcBorders>
              <w:top w:val="single" w:sz="12" w:space="0" w:color="000000"/>
              <w:left w:val="single" w:sz="12" w:space="0" w:color="000000"/>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GB"/>
              </w:rPr>
            </w:pPr>
          </w:p>
        </w:tc>
        <w:tc>
          <w:tcPr>
            <w:tcW w:w="1292" w:type="dxa"/>
            <w:tcBorders>
              <w:top w:val="single" w:sz="12" w:space="0" w:color="000000"/>
              <w:left w:val="single" w:sz="12" w:space="0" w:color="000000"/>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GB"/>
              </w:rPr>
            </w:pPr>
          </w:p>
        </w:tc>
        <w:tc>
          <w:tcPr>
            <w:tcW w:w="1417" w:type="dxa"/>
            <w:tcBorders>
              <w:top w:val="single" w:sz="12" w:space="0" w:color="000000"/>
              <w:left w:val="single" w:sz="12" w:space="0" w:color="000000"/>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GB"/>
              </w:rPr>
            </w:pPr>
          </w:p>
        </w:tc>
        <w:tc>
          <w:tcPr>
            <w:tcW w:w="6237" w:type="dxa"/>
            <w:tcBorders>
              <w:top w:val="single" w:sz="12" w:space="0" w:color="000000"/>
              <w:left w:val="single" w:sz="12" w:space="0" w:color="000000"/>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GB"/>
              </w:rPr>
            </w:pPr>
          </w:p>
        </w:tc>
      </w:tr>
      <w:tr w:rsidR="00B03085" w:rsidRPr="00176B38" w:rsidTr="00B03085">
        <w:tc>
          <w:tcPr>
            <w:tcW w:w="838" w:type="dxa"/>
            <w:tcBorders>
              <w:top w:val="single" w:sz="12" w:space="0" w:color="auto"/>
              <w:left w:val="single" w:sz="12" w:space="0" w:color="000000"/>
              <w:bottom w:val="single" w:sz="12" w:space="0" w:color="auto"/>
              <w:right w:val="single" w:sz="12" w:space="0" w:color="auto"/>
            </w:tcBorders>
            <w:shd w:val="clear" w:color="auto" w:fill="1F497D"/>
          </w:tcPr>
          <w:p w:rsidR="00B03085" w:rsidRPr="00176B38" w:rsidRDefault="00B03085" w:rsidP="00F06744">
            <w:pPr>
              <w:widowControl w:val="0"/>
              <w:spacing w:line="360" w:lineRule="auto"/>
              <w:jc w:val="center"/>
              <w:rPr>
                <w:rFonts w:ascii="Arial Narrow" w:hAnsi="Arial Narrow" w:cs="Arial"/>
                <w:b/>
                <w:bCs/>
                <w:color w:val="FFFFFF"/>
                <w:sz w:val="24"/>
                <w:szCs w:val="24"/>
              </w:rPr>
            </w:pPr>
            <w:r w:rsidRPr="00176B38">
              <w:rPr>
                <w:rFonts w:ascii="Arial Narrow" w:hAnsi="Arial Narrow" w:cs="Arial"/>
                <w:b/>
                <w:bCs/>
                <w:color w:val="FFFFFF"/>
                <w:sz w:val="24"/>
                <w:szCs w:val="24"/>
              </w:rPr>
              <w:t>2.</w:t>
            </w:r>
          </w:p>
        </w:tc>
        <w:tc>
          <w:tcPr>
            <w:tcW w:w="7951" w:type="dxa"/>
            <w:tcBorders>
              <w:top w:val="single" w:sz="12" w:space="0" w:color="auto"/>
              <w:left w:val="single" w:sz="12" w:space="0" w:color="auto"/>
              <w:bottom w:val="single" w:sz="12" w:space="0" w:color="auto"/>
              <w:right w:val="single" w:sz="12" w:space="0" w:color="auto"/>
            </w:tcBorders>
            <w:shd w:val="clear" w:color="auto" w:fill="1F497D"/>
          </w:tcPr>
          <w:p w:rsidR="00B03085" w:rsidRPr="00176B38" w:rsidRDefault="00176B38" w:rsidP="0095291C">
            <w:pPr>
              <w:pStyle w:val="ListParagraph"/>
              <w:widowControl w:val="0"/>
              <w:spacing w:after="0" w:line="360" w:lineRule="auto"/>
              <w:ind w:left="0"/>
              <w:rPr>
                <w:rFonts w:ascii="Arial Narrow" w:hAnsi="Arial Narrow" w:cs="Arial"/>
                <w:b/>
                <w:bCs/>
                <w:color w:val="FFFFFF"/>
                <w:sz w:val="24"/>
                <w:lang w:val="en-ZA"/>
              </w:rPr>
            </w:pPr>
            <w:r w:rsidRPr="00176B38">
              <w:rPr>
                <w:rFonts w:ascii="Arial Narrow" w:hAnsi="Arial Narrow" w:cs="Arial"/>
                <w:b/>
                <w:bCs/>
                <w:color w:val="FFFFFF"/>
                <w:sz w:val="24"/>
                <w:lang w:val="en-ZA"/>
              </w:rPr>
              <w:t>Resources</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176B38" w:rsidRDefault="00B03085" w:rsidP="0095291C">
            <w:pPr>
              <w:widowControl w:val="0"/>
              <w:spacing w:line="360" w:lineRule="auto"/>
              <w:jc w:val="center"/>
              <w:rPr>
                <w:rFonts w:ascii="Arial Narrow" w:hAnsi="Arial Narrow" w:cs="Arial"/>
                <w:b/>
                <w:bCs/>
                <w:color w:val="FFFFFF"/>
                <w:sz w:val="24"/>
                <w:szCs w:val="24"/>
              </w:rPr>
            </w:pPr>
          </w:p>
        </w:tc>
        <w:tc>
          <w:tcPr>
            <w:tcW w:w="1401" w:type="dxa"/>
            <w:tcBorders>
              <w:left w:val="single" w:sz="12" w:space="0" w:color="000000"/>
              <w:bottom w:val="single" w:sz="12" w:space="0" w:color="auto"/>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bCs/>
                <w:color w:val="FFFFFF"/>
                <w:sz w:val="24"/>
                <w:szCs w:val="24"/>
              </w:rPr>
            </w:pPr>
          </w:p>
        </w:tc>
        <w:tc>
          <w:tcPr>
            <w:tcW w:w="1292" w:type="dxa"/>
            <w:tcBorders>
              <w:left w:val="single" w:sz="12" w:space="0" w:color="000000"/>
              <w:bottom w:val="single" w:sz="12" w:space="0" w:color="auto"/>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bCs/>
                <w:color w:val="FFFFFF"/>
                <w:sz w:val="24"/>
                <w:szCs w:val="24"/>
              </w:rPr>
            </w:pPr>
          </w:p>
        </w:tc>
        <w:tc>
          <w:tcPr>
            <w:tcW w:w="1417" w:type="dxa"/>
            <w:tcBorders>
              <w:left w:val="single" w:sz="12" w:space="0" w:color="000000"/>
              <w:bottom w:val="single" w:sz="12" w:space="0" w:color="auto"/>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bCs/>
                <w:color w:val="FFFFFF"/>
                <w:sz w:val="24"/>
                <w:szCs w:val="24"/>
              </w:rPr>
            </w:pPr>
          </w:p>
        </w:tc>
        <w:tc>
          <w:tcPr>
            <w:tcW w:w="6237" w:type="dxa"/>
            <w:tcBorders>
              <w:left w:val="single" w:sz="12" w:space="0" w:color="000000"/>
              <w:bottom w:val="single" w:sz="12" w:space="0" w:color="auto"/>
              <w:right w:val="single" w:sz="12" w:space="0" w:color="000000"/>
            </w:tcBorders>
            <w:shd w:val="clear" w:color="auto" w:fill="1F497D"/>
          </w:tcPr>
          <w:p w:rsidR="00B03085" w:rsidRPr="00176B38" w:rsidRDefault="00B03085" w:rsidP="0095291C">
            <w:pPr>
              <w:widowControl w:val="0"/>
              <w:spacing w:line="360" w:lineRule="auto"/>
              <w:rPr>
                <w:rFonts w:ascii="Arial Narrow" w:hAnsi="Arial Narrow" w:cs="Arial"/>
                <w:b/>
                <w:bCs/>
                <w:color w:val="FFFFFF"/>
                <w:sz w:val="24"/>
                <w:szCs w:val="24"/>
              </w:rPr>
            </w:pPr>
          </w:p>
        </w:tc>
      </w:tr>
      <w:tr w:rsidR="00B03085" w:rsidRPr="00176B38" w:rsidTr="00176B38">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176B38" w:rsidRDefault="00B03085" w:rsidP="00F06744">
            <w:pPr>
              <w:widowControl w:val="0"/>
              <w:spacing w:line="360" w:lineRule="auto"/>
              <w:jc w:val="center"/>
              <w:rPr>
                <w:rFonts w:ascii="Arial Narrow" w:hAnsi="Arial Narrow" w:cs="Arial"/>
                <w:sz w:val="24"/>
                <w:szCs w:val="24"/>
                <w:lang w:val="en-GB"/>
              </w:rPr>
            </w:pPr>
            <w:r w:rsidRPr="00176B38">
              <w:rPr>
                <w:rFonts w:ascii="Arial Narrow" w:hAnsi="Arial Narrow" w:cs="Arial"/>
                <w:sz w:val="24"/>
                <w:szCs w:val="24"/>
                <w:lang w:val="en-GB"/>
              </w:rPr>
              <w:t>2.1</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176B38" w:rsidRPr="00176B38" w:rsidRDefault="00176B38" w:rsidP="00176B38">
            <w:pPr>
              <w:pStyle w:val="ListParagraph"/>
              <w:widowControl w:val="0"/>
              <w:spacing w:after="0" w:line="360" w:lineRule="auto"/>
              <w:ind w:left="0"/>
              <w:jc w:val="left"/>
              <w:rPr>
                <w:rFonts w:ascii="Arial Narrow" w:hAnsi="Arial Narrow" w:cs="Arial"/>
                <w:sz w:val="24"/>
              </w:rPr>
            </w:pPr>
            <w:r w:rsidRPr="00176B38">
              <w:rPr>
                <w:rFonts w:ascii="Arial Narrow" w:hAnsi="Arial Narrow" w:cs="Arial"/>
                <w:sz w:val="24"/>
              </w:rPr>
              <w:t>A summary of all relevant resources that may be recommended to a project of this nature. The information provided for each resources must include but not be limited to:</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The role and responsibilities in the project;</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 xml:space="preserve">Qualifications; </w:t>
            </w:r>
          </w:p>
          <w:p w:rsidR="00176B38"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lastRenderedPageBreak/>
              <w:t xml:space="preserve">Years of experience; and </w:t>
            </w:r>
          </w:p>
          <w:p w:rsidR="00B03085" w:rsidRPr="00176B38" w:rsidRDefault="00176B38" w:rsidP="00176B38">
            <w:pPr>
              <w:pStyle w:val="ListParagraph"/>
              <w:widowControl w:val="0"/>
              <w:numPr>
                <w:ilvl w:val="0"/>
                <w:numId w:val="5"/>
              </w:numPr>
              <w:spacing w:after="0" w:line="360" w:lineRule="auto"/>
              <w:ind w:hanging="673"/>
              <w:jc w:val="left"/>
              <w:rPr>
                <w:rFonts w:ascii="Arial Narrow" w:hAnsi="Arial Narrow" w:cs="Arial"/>
                <w:sz w:val="24"/>
              </w:rPr>
            </w:pPr>
            <w:r w:rsidRPr="00176B38">
              <w:rPr>
                <w:rFonts w:ascii="Arial Narrow" w:hAnsi="Arial Narrow" w:cs="Arial"/>
                <w:sz w:val="24"/>
              </w:rPr>
              <w:t>Professional registration where applicable.</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176B38" w:rsidRDefault="00B03085" w:rsidP="00F06744">
            <w:pPr>
              <w:widowControl w:val="0"/>
              <w:spacing w:line="360" w:lineRule="auto"/>
              <w:rPr>
                <w:rFonts w:ascii="Arial Narrow" w:hAnsi="Arial Narrow" w:cs="Arial"/>
                <w:sz w:val="24"/>
                <w:szCs w:val="24"/>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US"/>
              </w:rPr>
            </w:pPr>
          </w:p>
        </w:tc>
        <w:tc>
          <w:tcPr>
            <w:tcW w:w="1292" w:type="dxa"/>
            <w:tcBorders>
              <w:top w:val="single" w:sz="12" w:space="0" w:color="auto"/>
              <w:left w:val="single" w:sz="12" w:space="0" w:color="auto"/>
              <w:bottom w:val="single" w:sz="12" w:space="0" w:color="auto"/>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US"/>
              </w:rPr>
            </w:pPr>
          </w:p>
        </w:tc>
        <w:tc>
          <w:tcPr>
            <w:tcW w:w="1417" w:type="dxa"/>
            <w:tcBorders>
              <w:top w:val="single" w:sz="12" w:space="0" w:color="auto"/>
              <w:left w:val="single" w:sz="12" w:space="0" w:color="auto"/>
              <w:bottom w:val="single" w:sz="12" w:space="0" w:color="auto"/>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US"/>
              </w:rPr>
            </w:pPr>
          </w:p>
        </w:tc>
        <w:tc>
          <w:tcPr>
            <w:tcW w:w="6237" w:type="dxa"/>
            <w:tcBorders>
              <w:top w:val="single" w:sz="12" w:space="0" w:color="auto"/>
              <w:left w:val="single" w:sz="12" w:space="0" w:color="auto"/>
              <w:bottom w:val="single" w:sz="12" w:space="0" w:color="auto"/>
              <w:right w:val="single" w:sz="12" w:space="0" w:color="000000"/>
            </w:tcBorders>
          </w:tcPr>
          <w:p w:rsidR="00B03085" w:rsidRPr="00176B38" w:rsidRDefault="00B03085" w:rsidP="0095291C">
            <w:pPr>
              <w:widowControl w:val="0"/>
              <w:spacing w:line="360" w:lineRule="auto"/>
              <w:rPr>
                <w:rFonts w:ascii="Arial Narrow" w:hAnsi="Arial Narrow" w:cs="Arial"/>
                <w:sz w:val="24"/>
                <w:szCs w:val="24"/>
                <w:lang w:val="en-US"/>
              </w:rPr>
            </w:pPr>
          </w:p>
        </w:tc>
      </w:tr>
      <w:tr w:rsidR="00176B38" w:rsidRPr="00176B38" w:rsidTr="005205C6">
        <w:tc>
          <w:tcPr>
            <w:tcW w:w="838" w:type="dxa"/>
            <w:tcBorders>
              <w:top w:val="single" w:sz="12" w:space="0" w:color="auto"/>
              <w:left w:val="single" w:sz="12" w:space="0" w:color="000000"/>
              <w:bottom w:val="single" w:sz="12" w:space="0" w:color="auto"/>
              <w:right w:val="single" w:sz="12" w:space="0" w:color="auto"/>
            </w:tcBorders>
            <w:shd w:val="clear" w:color="auto" w:fill="1F497D"/>
          </w:tcPr>
          <w:p w:rsidR="00176B38" w:rsidRPr="00176B38" w:rsidRDefault="00176B38" w:rsidP="005205C6">
            <w:pPr>
              <w:widowControl w:val="0"/>
              <w:spacing w:line="360" w:lineRule="auto"/>
              <w:jc w:val="center"/>
              <w:rPr>
                <w:rFonts w:ascii="Arial Narrow" w:hAnsi="Arial Narrow" w:cs="Arial"/>
                <w:b/>
                <w:bCs/>
                <w:color w:val="FFFFFF"/>
                <w:sz w:val="24"/>
                <w:szCs w:val="24"/>
              </w:rPr>
            </w:pPr>
            <w:r w:rsidRPr="00176B38">
              <w:rPr>
                <w:rFonts w:ascii="Arial Narrow" w:hAnsi="Arial Narrow" w:cs="Arial"/>
                <w:b/>
                <w:bCs/>
                <w:color w:val="FFFFFF"/>
                <w:sz w:val="24"/>
                <w:szCs w:val="24"/>
              </w:rPr>
              <w:lastRenderedPageBreak/>
              <w:t>3.</w:t>
            </w:r>
          </w:p>
        </w:tc>
        <w:tc>
          <w:tcPr>
            <w:tcW w:w="7951" w:type="dxa"/>
            <w:tcBorders>
              <w:top w:val="single" w:sz="12" w:space="0" w:color="auto"/>
              <w:left w:val="single" w:sz="12" w:space="0" w:color="auto"/>
              <w:bottom w:val="single" w:sz="12" w:space="0" w:color="auto"/>
              <w:right w:val="single" w:sz="12" w:space="0" w:color="auto"/>
            </w:tcBorders>
            <w:shd w:val="clear" w:color="auto" w:fill="1F497D"/>
          </w:tcPr>
          <w:p w:rsidR="00176B38" w:rsidRPr="00176B38" w:rsidRDefault="00176B38" w:rsidP="005205C6">
            <w:pPr>
              <w:pStyle w:val="ListParagraph"/>
              <w:widowControl w:val="0"/>
              <w:spacing w:after="0" w:line="360" w:lineRule="auto"/>
              <w:ind w:left="0"/>
              <w:rPr>
                <w:rFonts w:ascii="Arial Narrow" w:hAnsi="Arial Narrow" w:cs="Arial"/>
                <w:b/>
                <w:bCs/>
                <w:color w:val="FFFFFF"/>
                <w:sz w:val="24"/>
                <w:lang w:val="en-ZA"/>
              </w:rPr>
            </w:pPr>
            <w:r w:rsidRPr="00176B38">
              <w:rPr>
                <w:rFonts w:ascii="Arial Narrow" w:hAnsi="Arial Narrow" w:cs="Arial"/>
                <w:b/>
                <w:bCs/>
                <w:color w:val="FFFFFF"/>
                <w:sz w:val="24"/>
                <w:lang w:val="en-ZA"/>
              </w:rPr>
              <w:t>Methodology/ Approach</w:t>
            </w:r>
          </w:p>
        </w:tc>
        <w:tc>
          <w:tcPr>
            <w:tcW w:w="1418" w:type="dxa"/>
            <w:tcBorders>
              <w:top w:val="single" w:sz="12" w:space="0" w:color="000000"/>
              <w:left w:val="single" w:sz="12" w:space="0" w:color="auto"/>
              <w:right w:val="single" w:sz="12" w:space="0" w:color="000000"/>
            </w:tcBorders>
            <w:shd w:val="clear" w:color="auto" w:fill="1F497D"/>
            <w:vAlign w:val="center"/>
          </w:tcPr>
          <w:p w:rsidR="00176B38" w:rsidRPr="00176B38" w:rsidRDefault="00176B38" w:rsidP="005205C6">
            <w:pPr>
              <w:widowControl w:val="0"/>
              <w:spacing w:line="360" w:lineRule="auto"/>
              <w:jc w:val="center"/>
              <w:rPr>
                <w:rFonts w:ascii="Arial Narrow" w:hAnsi="Arial Narrow" w:cs="Arial"/>
                <w:b/>
                <w:bCs/>
                <w:color w:val="FFFFFF"/>
                <w:sz w:val="24"/>
                <w:szCs w:val="24"/>
              </w:rPr>
            </w:pPr>
          </w:p>
        </w:tc>
        <w:tc>
          <w:tcPr>
            <w:tcW w:w="1401"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1292"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1417"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6237"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r>
      <w:tr w:rsidR="00176B38" w:rsidRPr="00176B38" w:rsidTr="00176B38">
        <w:tc>
          <w:tcPr>
            <w:tcW w:w="838" w:type="dxa"/>
            <w:tcBorders>
              <w:top w:val="single" w:sz="12" w:space="0" w:color="auto"/>
              <w:left w:val="single" w:sz="12" w:space="0" w:color="000000"/>
              <w:bottom w:val="single" w:sz="12" w:space="0" w:color="auto"/>
              <w:right w:val="single" w:sz="12" w:space="0" w:color="auto"/>
            </w:tcBorders>
            <w:shd w:val="clear" w:color="auto" w:fill="auto"/>
          </w:tcPr>
          <w:p w:rsidR="00176B38" w:rsidRPr="00176B38" w:rsidRDefault="00176B38" w:rsidP="00F06744">
            <w:pPr>
              <w:widowControl w:val="0"/>
              <w:spacing w:line="360" w:lineRule="auto"/>
              <w:jc w:val="center"/>
              <w:rPr>
                <w:rFonts w:ascii="Arial Narrow" w:hAnsi="Arial Narrow" w:cs="Arial"/>
                <w:sz w:val="24"/>
                <w:szCs w:val="24"/>
                <w:lang w:val="en-GB"/>
              </w:rPr>
            </w:pP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176B38" w:rsidRPr="00176B38" w:rsidRDefault="00176B38" w:rsidP="00176B38">
            <w:pPr>
              <w:pStyle w:val="ListParagraph"/>
              <w:widowControl w:val="0"/>
              <w:spacing w:after="0" w:line="360" w:lineRule="auto"/>
              <w:ind w:left="0"/>
              <w:jc w:val="left"/>
              <w:rPr>
                <w:rFonts w:ascii="Arial Narrow" w:hAnsi="Arial Narrow" w:cs="Arial"/>
                <w:sz w:val="24"/>
              </w:rPr>
            </w:pPr>
            <w:r w:rsidRPr="00176B38">
              <w:rPr>
                <w:rFonts w:ascii="Arial Narrow" w:hAnsi="Arial Narrow" w:cs="Arial"/>
                <w:sz w:val="24"/>
              </w:rPr>
              <w:t xml:space="preserve">Provide a detailed schedule of deliverables (including timelines) and detailed project methodology addressing the difference phases of the GRAP migration project in relation to the new SAP implementation assistance and the review of Generally Recognised Accounting Policies (GRAP) accounting policies, procedures and reporting.  </w:t>
            </w:r>
          </w:p>
          <w:p w:rsidR="00176B38" w:rsidRPr="00176B38" w:rsidRDefault="00176B38" w:rsidP="00176B38">
            <w:pPr>
              <w:pStyle w:val="ListParagraph"/>
              <w:widowControl w:val="0"/>
              <w:spacing w:after="0" w:line="360" w:lineRule="auto"/>
              <w:ind w:left="0"/>
              <w:jc w:val="left"/>
              <w:rPr>
                <w:rFonts w:ascii="Arial Narrow" w:hAnsi="Arial Narrow" w:cs="Arial"/>
                <w:sz w:val="24"/>
              </w:rPr>
            </w:pPr>
            <w:r w:rsidRPr="00176B38">
              <w:rPr>
                <w:rFonts w:ascii="Arial Narrow" w:hAnsi="Arial Narrow" w:cs="Arial"/>
                <w:sz w:val="24"/>
              </w:rPr>
              <w:t>The project plan should indicate the practical steps, general duration of the project, the types of tools to be utilised and a project organogram that sets out the roles and responsibilities of each proposed resource that the appointed service provider will assign to SARS.</w:t>
            </w:r>
          </w:p>
          <w:p w:rsidR="00176B38" w:rsidRPr="00176B38" w:rsidRDefault="00176B38" w:rsidP="00176B38">
            <w:pPr>
              <w:pStyle w:val="ListParagraph"/>
              <w:widowControl w:val="0"/>
              <w:spacing w:after="0" w:line="360" w:lineRule="auto"/>
              <w:ind w:left="0"/>
              <w:jc w:val="left"/>
              <w:rPr>
                <w:rFonts w:ascii="Arial Narrow" w:hAnsi="Arial Narrow" w:cs="Arial"/>
                <w:sz w:val="24"/>
              </w:rPr>
            </w:pPr>
            <w:r w:rsidRPr="00176B38">
              <w:rPr>
                <w:rFonts w:ascii="Arial Narrow" w:hAnsi="Arial Narrow" w:cs="Arial"/>
                <w:sz w:val="24"/>
              </w:rPr>
              <w:t>The project plan should also include the contingency plan to retain resources/ transfer skills during the duration of the project</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176B38" w:rsidRPr="00176B38" w:rsidRDefault="00176B38" w:rsidP="00F06744">
            <w:pPr>
              <w:widowControl w:val="0"/>
              <w:spacing w:line="360" w:lineRule="auto"/>
              <w:rPr>
                <w:rFonts w:ascii="Arial Narrow" w:hAnsi="Arial Narrow" w:cs="Arial"/>
                <w:sz w:val="24"/>
                <w:szCs w:val="24"/>
                <w:lang w:val="en-US"/>
              </w:rPr>
            </w:pPr>
          </w:p>
        </w:tc>
        <w:tc>
          <w:tcPr>
            <w:tcW w:w="1401"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1292"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1417"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6237"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r>
      <w:tr w:rsidR="00176B38" w:rsidRPr="00176B38" w:rsidTr="005205C6">
        <w:tc>
          <w:tcPr>
            <w:tcW w:w="838" w:type="dxa"/>
            <w:tcBorders>
              <w:top w:val="single" w:sz="12" w:space="0" w:color="auto"/>
              <w:left w:val="single" w:sz="12" w:space="0" w:color="000000"/>
              <w:bottom w:val="single" w:sz="12" w:space="0" w:color="auto"/>
              <w:right w:val="single" w:sz="12" w:space="0" w:color="auto"/>
            </w:tcBorders>
            <w:shd w:val="clear" w:color="auto" w:fill="1F497D"/>
          </w:tcPr>
          <w:p w:rsidR="00176B38" w:rsidRPr="00176B38" w:rsidRDefault="00176B38" w:rsidP="005205C6">
            <w:pPr>
              <w:widowControl w:val="0"/>
              <w:spacing w:line="360" w:lineRule="auto"/>
              <w:jc w:val="center"/>
              <w:rPr>
                <w:rFonts w:ascii="Arial Narrow" w:hAnsi="Arial Narrow" w:cs="Arial"/>
                <w:b/>
                <w:bCs/>
                <w:color w:val="FFFFFF"/>
                <w:sz w:val="24"/>
                <w:szCs w:val="24"/>
              </w:rPr>
            </w:pPr>
            <w:r w:rsidRPr="00176B38">
              <w:rPr>
                <w:rFonts w:ascii="Arial Narrow" w:hAnsi="Arial Narrow" w:cs="Arial"/>
                <w:b/>
                <w:bCs/>
                <w:color w:val="FFFFFF"/>
                <w:sz w:val="24"/>
                <w:szCs w:val="24"/>
              </w:rPr>
              <w:t>3.</w:t>
            </w:r>
          </w:p>
        </w:tc>
        <w:tc>
          <w:tcPr>
            <w:tcW w:w="7951" w:type="dxa"/>
            <w:tcBorders>
              <w:top w:val="single" w:sz="12" w:space="0" w:color="auto"/>
              <w:left w:val="single" w:sz="12" w:space="0" w:color="auto"/>
              <w:bottom w:val="single" w:sz="12" w:space="0" w:color="auto"/>
              <w:right w:val="single" w:sz="12" w:space="0" w:color="auto"/>
            </w:tcBorders>
            <w:shd w:val="clear" w:color="auto" w:fill="1F497D"/>
          </w:tcPr>
          <w:p w:rsidR="00176B38" w:rsidRPr="00176B38" w:rsidRDefault="00176B38" w:rsidP="005205C6">
            <w:pPr>
              <w:pStyle w:val="ListParagraph"/>
              <w:widowControl w:val="0"/>
              <w:spacing w:after="0" w:line="360" w:lineRule="auto"/>
              <w:ind w:left="0"/>
              <w:rPr>
                <w:rFonts w:ascii="Arial Narrow" w:hAnsi="Arial Narrow" w:cs="Arial"/>
                <w:b/>
                <w:bCs/>
                <w:color w:val="FFFFFF"/>
                <w:sz w:val="24"/>
                <w:lang w:val="en-ZA"/>
              </w:rPr>
            </w:pPr>
            <w:r w:rsidRPr="00176B38">
              <w:rPr>
                <w:rFonts w:ascii="Arial Narrow" w:hAnsi="Arial Narrow" w:cs="Arial"/>
                <w:b/>
                <w:bCs/>
                <w:color w:val="FFFFFF"/>
                <w:sz w:val="24"/>
                <w:lang w:val="en-ZA"/>
              </w:rPr>
              <w:t>References</w:t>
            </w:r>
          </w:p>
        </w:tc>
        <w:tc>
          <w:tcPr>
            <w:tcW w:w="1418" w:type="dxa"/>
            <w:tcBorders>
              <w:top w:val="single" w:sz="12" w:space="0" w:color="000000"/>
              <w:left w:val="single" w:sz="12" w:space="0" w:color="auto"/>
              <w:right w:val="single" w:sz="12" w:space="0" w:color="000000"/>
            </w:tcBorders>
            <w:shd w:val="clear" w:color="auto" w:fill="1F497D"/>
            <w:vAlign w:val="center"/>
          </w:tcPr>
          <w:p w:rsidR="00176B38" w:rsidRPr="00176B38" w:rsidRDefault="00176B38" w:rsidP="005205C6">
            <w:pPr>
              <w:widowControl w:val="0"/>
              <w:spacing w:line="360" w:lineRule="auto"/>
              <w:jc w:val="center"/>
              <w:rPr>
                <w:rFonts w:ascii="Arial Narrow" w:hAnsi="Arial Narrow" w:cs="Arial"/>
                <w:b/>
                <w:bCs/>
                <w:color w:val="FFFFFF"/>
                <w:sz w:val="24"/>
                <w:szCs w:val="24"/>
              </w:rPr>
            </w:pPr>
          </w:p>
        </w:tc>
        <w:tc>
          <w:tcPr>
            <w:tcW w:w="1401"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1292"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1417"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c>
          <w:tcPr>
            <w:tcW w:w="6237" w:type="dxa"/>
            <w:tcBorders>
              <w:left w:val="single" w:sz="12" w:space="0" w:color="000000"/>
              <w:bottom w:val="single" w:sz="12" w:space="0" w:color="auto"/>
              <w:right w:val="single" w:sz="12" w:space="0" w:color="000000"/>
            </w:tcBorders>
            <w:shd w:val="clear" w:color="auto" w:fill="1F497D"/>
          </w:tcPr>
          <w:p w:rsidR="00176B38" w:rsidRPr="00176B38" w:rsidRDefault="00176B38" w:rsidP="005205C6">
            <w:pPr>
              <w:widowControl w:val="0"/>
              <w:spacing w:line="360" w:lineRule="auto"/>
              <w:rPr>
                <w:rFonts w:ascii="Arial Narrow" w:hAnsi="Arial Narrow" w:cs="Arial"/>
                <w:b/>
                <w:bCs/>
                <w:color w:val="FFFFFF"/>
                <w:sz w:val="24"/>
                <w:szCs w:val="24"/>
              </w:rPr>
            </w:pPr>
          </w:p>
        </w:tc>
      </w:tr>
      <w:tr w:rsidR="00176B38" w:rsidRPr="00176B38"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176B38" w:rsidRPr="00176B38" w:rsidRDefault="00176B38" w:rsidP="00F06744">
            <w:pPr>
              <w:widowControl w:val="0"/>
              <w:spacing w:line="360" w:lineRule="auto"/>
              <w:jc w:val="center"/>
              <w:rPr>
                <w:rFonts w:ascii="Arial Narrow" w:hAnsi="Arial Narrow" w:cs="Arial"/>
                <w:sz w:val="24"/>
                <w:szCs w:val="24"/>
                <w:lang w:val="en-GB"/>
              </w:rPr>
            </w:pP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176B38" w:rsidRPr="00176B38" w:rsidRDefault="00176B38" w:rsidP="00176B38">
            <w:pPr>
              <w:pStyle w:val="ListParagraph"/>
              <w:widowControl w:val="0"/>
              <w:spacing w:line="360" w:lineRule="auto"/>
              <w:ind w:left="47"/>
              <w:jc w:val="left"/>
              <w:rPr>
                <w:rFonts w:ascii="Arial Narrow" w:hAnsi="Arial Narrow" w:cs="Arial"/>
                <w:sz w:val="24"/>
              </w:rPr>
            </w:pPr>
            <w:r w:rsidRPr="00176B38">
              <w:rPr>
                <w:rFonts w:ascii="Arial Narrow" w:hAnsi="Arial Narrow" w:cs="Arial"/>
                <w:sz w:val="24"/>
              </w:rPr>
              <w:t>Provide two (2) contactable reference letters from current/recent clients of which similar services are/were rendered. In instances where the mandate was terminated by the former client, please furnish the reason for termination.</w:t>
            </w:r>
          </w:p>
          <w:p w:rsidR="00176B38" w:rsidRPr="00176B38" w:rsidRDefault="00176B38" w:rsidP="00176B38">
            <w:pPr>
              <w:pStyle w:val="ListParagraph"/>
              <w:widowControl w:val="0"/>
              <w:spacing w:line="360" w:lineRule="auto"/>
              <w:ind w:left="47"/>
              <w:jc w:val="left"/>
              <w:rPr>
                <w:rFonts w:ascii="Arial Narrow" w:hAnsi="Arial Narrow" w:cs="Arial"/>
                <w:sz w:val="24"/>
              </w:rPr>
            </w:pPr>
          </w:p>
          <w:p w:rsidR="00176B38" w:rsidRPr="00176B38" w:rsidRDefault="00176B38" w:rsidP="00176B38">
            <w:pPr>
              <w:pStyle w:val="ListParagraph"/>
              <w:widowControl w:val="0"/>
              <w:spacing w:line="360" w:lineRule="auto"/>
              <w:ind w:left="47"/>
              <w:jc w:val="left"/>
              <w:rPr>
                <w:rFonts w:ascii="Arial Narrow" w:hAnsi="Arial Narrow" w:cs="Arial"/>
                <w:sz w:val="24"/>
              </w:rPr>
            </w:pPr>
            <w:r w:rsidRPr="00176B38">
              <w:rPr>
                <w:rFonts w:ascii="Arial Narrow" w:hAnsi="Arial Narrow" w:cs="Arial"/>
                <w:sz w:val="24"/>
              </w:rPr>
              <w:t>The reference letter must be on a company letter head and include the following:</w:t>
            </w:r>
          </w:p>
          <w:p w:rsidR="00176B38" w:rsidRPr="00176B38" w:rsidRDefault="00176B38" w:rsidP="00176B38">
            <w:pPr>
              <w:pStyle w:val="ListParagraph"/>
              <w:widowControl w:val="0"/>
              <w:numPr>
                <w:ilvl w:val="0"/>
                <w:numId w:val="6"/>
              </w:numPr>
              <w:spacing w:line="360" w:lineRule="auto"/>
              <w:ind w:hanging="673"/>
              <w:jc w:val="left"/>
              <w:rPr>
                <w:rFonts w:ascii="Arial Narrow" w:hAnsi="Arial Narrow" w:cs="Arial"/>
                <w:sz w:val="24"/>
              </w:rPr>
            </w:pPr>
            <w:r w:rsidRPr="00176B38">
              <w:rPr>
                <w:rFonts w:ascii="Arial Narrow" w:hAnsi="Arial Narrow" w:cs="Arial"/>
                <w:sz w:val="24"/>
              </w:rPr>
              <w:t>Brief description of services rendered;</w:t>
            </w:r>
          </w:p>
          <w:p w:rsidR="00176B38" w:rsidRPr="00176B38" w:rsidRDefault="00176B38" w:rsidP="00176B38">
            <w:pPr>
              <w:pStyle w:val="ListParagraph"/>
              <w:widowControl w:val="0"/>
              <w:numPr>
                <w:ilvl w:val="0"/>
                <w:numId w:val="6"/>
              </w:numPr>
              <w:spacing w:line="360" w:lineRule="auto"/>
              <w:ind w:hanging="673"/>
              <w:jc w:val="left"/>
              <w:rPr>
                <w:rFonts w:ascii="Arial Narrow" w:hAnsi="Arial Narrow" w:cs="Arial"/>
                <w:sz w:val="24"/>
              </w:rPr>
            </w:pPr>
            <w:r w:rsidRPr="00176B38">
              <w:rPr>
                <w:rFonts w:ascii="Arial Narrow" w:hAnsi="Arial Narrow" w:cs="Arial"/>
                <w:sz w:val="24"/>
              </w:rPr>
              <w:t>Duration of contract;</w:t>
            </w:r>
          </w:p>
          <w:p w:rsidR="00176B38" w:rsidRPr="00176B38" w:rsidRDefault="00176B38" w:rsidP="00176B38">
            <w:pPr>
              <w:pStyle w:val="ListParagraph"/>
              <w:widowControl w:val="0"/>
              <w:numPr>
                <w:ilvl w:val="0"/>
                <w:numId w:val="6"/>
              </w:numPr>
              <w:spacing w:line="360" w:lineRule="auto"/>
              <w:ind w:hanging="673"/>
              <w:jc w:val="left"/>
              <w:rPr>
                <w:rFonts w:ascii="Arial Narrow" w:hAnsi="Arial Narrow" w:cs="Arial"/>
                <w:sz w:val="24"/>
              </w:rPr>
            </w:pPr>
            <w:r w:rsidRPr="00176B38">
              <w:rPr>
                <w:rFonts w:ascii="Arial Narrow" w:hAnsi="Arial Narrow" w:cs="Arial"/>
                <w:sz w:val="24"/>
              </w:rPr>
              <w:t>Quality of service; and</w:t>
            </w:r>
          </w:p>
          <w:p w:rsidR="00176B38" w:rsidRPr="00176B38" w:rsidRDefault="00176B38" w:rsidP="00176B38">
            <w:pPr>
              <w:pStyle w:val="ListParagraph"/>
              <w:widowControl w:val="0"/>
              <w:numPr>
                <w:ilvl w:val="0"/>
                <w:numId w:val="6"/>
              </w:numPr>
              <w:spacing w:after="0" w:line="360" w:lineRule="auto"/>
              <w:ind w:hanging="673"/>
              <w:jc w:val="left"/>
              <w:rPr>
                <w:rFonts w:ascii="Arial Narrow" w:hAnsi="Arial Narrow" w:cs="Arial"/>
                <w:sz w:val="24"/>
              </w:rPr>
            </w:pPr>
            <w:r w:rsidRPr="00176B38">
              <w:rPr>
                <w:rFonts w:ascii="Arial Narrow" w:hAnsi="Arial Narrow" w:cs="Arial"/>
                <w:sz w:val="24"/>
              </w:rPr>
              <w:t>Performance</w:t>
            </w:r>
          </w:p>
        </w:tc>
        <w:tc>
          <w:tcPr>
            <w:tcW w:w="1418" w:type="dxa"/>
            <w:tcBorders>
              <w:top w:val="single" w:sz="12" w:space="0" w:color="000000"/>
              <w:left w:val="single" w:sz="12" w:space="0" w:color="auto"/>
              <w:right w:val="single" w:sz="12" w:space="0" w:color="auto"/>
            </w:tcBorders>
            <w:shd w:val="clear" w:color="auto" w:fill="auto"/>
            <w:vAlign w:val="center"/>
          </w:tcPr>
          <w:p w:rsidR="00176B38" w:rsidRPr="00176B38" w:rsidRDefault="00176B38" w:rsidP="00F06744">
            <w:pPr>
              <w:widowControl w:val="0"/>
              <w:spacing w:line="360" w:lineRule="auto"/>
              <w:rPr>
                <w:rFonts w:ascii="Arial Narrow" w:hAnsi="Arial Narrow" w:cs="Arial"/>
                <w:sz w:val="24"/>
                <w:szCs w:val="24"/>
                <w:lang w:val="en-US"/>
              </w:rPr>
            </w:pPr>
          </w:p>
        </w:tc>
        <w:tc>
          <w:tcPr>
            <w:tcW w:w="1401"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1292"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1417"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c>
          <w:tcPr>
            <w:tcW w:w="6237" w:type="dxa"/>
            <w:tcBorders>
              <w:top w:val="single" w:sz="12" w:space="0" w:color="auto"/>
              <w:left w:val="single" w:sz="12" w:space="0" w:color="auto"/>
              <w:bottom w:val="single" w:sz="12" w:space="0" w:color="auto"/>
              <w:right w:val="single" w:sz="12" w:space="0" w:color="000000"/>
            </w:tcBorders>
          </w:tcPr>
          <w:p w:rsidR="00176B38" w:rsidRPr="00176B38" w:rsidRDefault="00176B38" w:rsidP="0095291C">
            <w:pPr>
              <w:widowControl w:val="0"/>
              <w:spacing w:line="360" w:lineRule="auto"/>
              <w:rPr>
                <w:rFonts w:ascii="Arial Narrow" w:hAnsi="Arial Narrow" w:cs="Arial"/>
                <w:sz w:val="24"/>
                <w:szCs w:val="24"/>
                <w:lang w:val="en-US"/>
              </w:rPr>
            </w:pPr>
          </w:p>
        </w:tc>
      </w:tr>
    </w:tbl>
    <w:p w:rsidR="00B03085" w:rsidRDefault="00B03085" w:rsidP="00511C94">
      <w:pPr>
        <w:spacing w:line="360" w:lineRule="auto"/>
        <w:rPr>
          <w:rFonts w:cs="Arial"/>
          <w:sz w:val="22"/>
          <w:szCs w:val="22"/>
        </w:rPr>
      </w:pPr>
    </w:p>
    <w:p w:rsidR="00412F4A" w:rsidRDefault="00412F4A" w:rsidP="00412F4A">
      <w:pPr>
        <w:pStyle w:val="ListParagraph"/>
        <w:spacing w:line="360" w:lineRule="auto"/>
        <w:ind w:left="0"/>
        <w:rPr>
          <w:rFonts w:cs="Arial"/>
          <w:b/>
          <w:sz w:val="22"/>
          <w:szCs w:val="22"/>
        </w:rPr>
      </w:pPr>
    </w:p>
    <w:p w:rsidR="00F06744" w:rsidRDefault="00F06744"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671551">
      <w:pgSz w:w="23814" w:h="16839"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1">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38A13FBF"/>
    <w:multiLevelType w:val="hybridMultilevel"/>
    <w:tmpl w:val="7A08E9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BC22178"/>
    <w:multiLevelType w:val="hybridMultilevel"/>
    <w:tmpl w:val="7F22E2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59"/>
    <w:rsid w:val="0002672C"/>
    <w:rsid w:val="00176B38"/>
    <w:rsid w:val="001F3C3A"/>
    <w:rsid w:val="003226B5"/>
    <w:rsid w:val="003A6961"/>
    <w:rsid w:val="00412F4A"/>
    <w:rsid w:val="004C7370"/>
    <w:rsid w:val="00511C94"/>
    <w:rsid w:val="006358DB"/>
    <w:rsid w:val="00671551"/>
    <w:rsid w:val="007031A7"/>
    <w:rsid w:val="008344C2"/>
    <w:rsid w:val="008B6773"/>
    <w:rsid w:val="00964E6C"/>
    <w:rsid w:val="00967059"/>
    <w:rsid w:val="00A0445B"/>
    <w:rsid w:val="00A6098A"/>
    <w:rsid w:val="00A722D3"/>
    <w:rsid w:val="00A93A2D"/>
    <w:rsid w:val="00B03085"/>
    <w:rsid w:val="00B82CAF"/>
    <w:rsid w:val="00CB3D5F"/>
    <w:rsid w:val="00D473BA"/>
    <w:rsid w:val="00EE7261"/>
    <w:rsid w:val="00F067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F06744"/>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F0674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6D002-067D-492D-818E-A327413C7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Mechel Mokgehle</cp:lastModifiedBy>
  <cp:revision>2</cp:revision>
  <dcterms:created xsi:type="dcterms:W3CDTF">2017-08-21T09:33:00Z</dcterms:created>
  <dcterms:modified xsi:type="dcterms:W3CDTF">2017-08-21T09:33:00Z</dcterms:modified>
</cp:coreProperties>
</file>